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CF" w:rsidRDefault="00221BCF" w:rsidP="00221B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 K. B. COLLEGE, PURANIGUDAM, NAGAON, ASSAM</w:t>
      </w:r>
    </w:p>
    <w:p w:rsidR="00221BCF" w:rsidRDefault="00221BCF" w:rsidP="00221B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221BCF" w:rsidRDefault="00221BCF" w:rsidP="00221B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21BCF" w:rsidRDefault="00221BCF" w:rsidP="00221B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</w:t>
      </w:r>
    </w:p>
    <w:p w:rsidR="00221BCF" w:rsidRDefault="00221BCF" w:rsidP="00221B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221BCF" w:rsidRDefault="00221BCF" w:rsidP="00221B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B.A. 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 (CBCS)</w:t>
      </w:r>
    </w:p>
    <w:p w:rsidR="00221BCF" w:rsidRDefault="00221BCF" w:rsidP="00221B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Alternative English II</w:t>
      </w:r>
    </w:p>
    <w:p w:rsidR="00221BCF" w:rsidRDefault="00221BCF" w:rsidP="00221B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: ALT–CC–4016</w:t>
      </w:r>
    </w:p>
    <w:p w:rsidR="00221BCF" w:rsidRDefault="00221BCF" w:rsidP="00221B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1BCF" w:rsidRDefault="00221BCF" w:rsidP="00221BCF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05/04/2023                                                  Marks: 10</w:t>
      </w:r>
    </w:p>
    <w:p w:rsidR="00221BCF" w:rsidRDefault="00221BCF" w:rsidP="00221BCF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221BCF" w:rsidRDefault="00221BCF" w:rsidP="00221BCF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221BCF" w:rsidRDefault="00221BCF" w:rsidP="00221BCF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</w:p>
    <w:p w:rsidR="00221BCF" w:rsidRDefault="00221BCF" w:rsidP="00221BCF">
      <w:pPr>
        <w:pStyle w:val="ListParagraph"/>
        <w:numPr>
          <w:ilvl w:val="0"/>
          <w:numId w:val="1"/>
        </w:num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</w:t>
      </w:r>
      <w:r w:rsidRPr="004A7563">
        <w:rPr>
          <w:b/>
          <w:w w:val="90"/>
          <w:sz w:val="28"/>
          <w:szCs w:val="28"/>
        </w:rPr>
        <w:t xml:space="preserve">any </w:t>
      </w:r>
      <w:r w:rsidR="004A7563" w:rsidRPr="004A7563">
        <w:rPr>
          <w:b/>
          <w:w w:val="90"/>
          <w:sz w:val="28"/>
          <w:szCs w:val="28"/>
        </w:rPr>
        <w:t>two</w:t>
      </w:r>
      <w:r>
        <w:rPr>
          <w:w w:val="90"/>
          <w:sz w:val="28"/>
          <w:szCs w:val="28"/>
        </w:rPr>
        <w:t xml:space="preserve"> </w:t>
      </w:r>
      <w:r w:rsidR="005C7821">
        <w:rPr>
          <w:w w:val="90"/>
          <w:sz w:val="28"/>
          <w:szCs w:val="28"/>
        </w:rPr>
        <w:t xml:space="preserve">of the following.  </w:t>
      </w:r>
      <w:r w:rsidR="005C7821">
        <w:rPr>
          <w:w w:val="90"/>
          <w:sz w:val="28"/>
          <w:szCs w:val="28"/>
        </w:rPr>
        <w:tab/>
      </w:r>
      <w:r w:rsidR="005C7821">
        <w:rPr>
          <w:w w:val="90"/>
          <w:sz w:val="28"/>
          <w:szCs w:val="28"/>
        </w:rPr>
        <w:tab/>
        <w:t xml:space="preserve">          5x2=1</w:t>
      </w:r>
      <w:r>
        <w:rPr>
          <w:w w:val="90"/>
          <w:sz w:val="28"/>
          <w:szCs w:val="28"/>
        </w:rPr>
        <w:t>0</w:t>
      </w:r>
    </w:p>
    <w:p w:rsidR="00221BCF" w:rsidRDefault="00221BCF" w:rsidP="00221B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1BCF" w:rsidRDefault="00376D00" w:rsidP="00221B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Primary theme in Charles Lamb’s “Two Races of Man”.</w:t>
      </w:r>
    </w:p>
    <w:p w:rsidR="00376D00" w:rsidRDefault="00376D00" w:rsidP="00221B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CA2">
        <w:rPr>
          <w:rFonts w:ascii="Times New Roman" w:hAnsi="Times New Roman" w:cs="Times New Roman"/>
          <w:sz w:val="28"/>
          <w:szCs w:val="28"/>
        </w:rPr>
        <w:t>Treatment of ‘fear’ in A. G. Gardiner’s “On Fear”.</w:t>
      </w:r>
    </w:p>
    <w:p w:rsidR="00577CA2" w:rsidRDefault="00577CA2" w:rsidP="00221B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Critical appreciation of Keats’ “La Belle Dame Sans </w:t>
      </w:r>
      <w:proofErr w:type="spellStart"/>
      <w:r>
        <w:rPr>
          <w:rFonts w:ascii="Times New Roman" w:hAnsi="Times New Roman" w:cs="Times New Roman"/>
          <w:sz w:val="28"/>
          <w:szCs w:val="28"/>
        </w:rPr>
        <w:t>Merci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577CA2" w:rsidRDefault="00577CA2" w:rsidP="00221B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5EE">
        <w:rPr>
          <w:rFonts w:ascii="Times New Roman" w:hAnsi="Times New Roman" w:cs="Times New Roman"/>
          <w:sz w:val="28"/>
          <w:szCs w:val="28"/>
        </w:rPr>
        <w:t>Theme of ‘power’ in Adrienne Rich’s prescribed poem.</w:t>
      </w:r>
    </w:p>
    <w:p w:rsidR="007F55EE" w:rsidRDefault="007F55EE" w:rsidP="00221B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D0A">
        <w:rPr>
          <w:rFonts w:ascii="Times New Roman" w:hAnsi="Times New Roman" w:cs="Times New Roman"/>
          <w:sz w:val="28"/>
          <w:szCs w:val="28"/>
        </w:rPr>
        <w:t>Vikram</w:t>
      </w:r>
      <w:proofErr w:type="spellEnd"/>
      <w:r w:rsidR="00856D0A">
        <w:rPr>
          <w:rFonts w:ascii="Times New Roman" w:hAnsi="Times New Roman" w:cs="Times New Roman"/>
          <w:sz w:val="28"/>
          <w:szCs w:val="28"/>
        </w:rPr>
        <w:t xml:space="preserve"> Chandra’s </w:t>
      </w:r>
      <w:r w:rsidR="005A7BF6">
        <w:rPr>
          <w:rFonts w:ascii="Times New Roman" w:hAnsi="Times New Roman" w:cs="Times New Roman"/>
          <w:sz w:val="28"/>
          <w:szCs w:val="28"/>
        </w:rPr>
        <w:t>notion of</w:t>
      </w:r>
      <w:r w:rsidR="00856D0A">
        <w:rPr>
          <w:rFonts w:ascii="Times New Roman" w:hAnsi="Times New Roman" w:cs="Times New Roman"/>
          <w:sz w:val="28"/>
          <w:szCs w:val="28"/>
        </w:rPr>
        <w:t xml:space="preserve"> ‘dharma’ as presented in the story.</w:t>
      </w:r>
    </w:p>
    <w:p w:rsidR="00856D0A" w:rsidRDefault="00856D0A" w:rsidP="00221B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821">
        <w:rPr>
          <w:rFonts w:ascii="Times New Roman" w:hAnsi="Times New Roman" w:cs="Times New Roman"/>
          <w:sz w:val="28"/>
          <w:szCs w:val="28"/>
        </w:rPr>
        <w:t xml:space="preserve">Characterisation in G. B. Shaw’s </w:t>
      </w:r>
      <w:r w:rsidR="005C7821" w:rsidRPr="005C7821">
        <w:rPr>
          <w:rFonts w:ascii="Times New Roman" w:hAnsi="Times New Roman" w:cs="Times New Roman"/>
          <w:i/>
          <w:sz w:val="28"/>
          <w:szCs w:val="28"/>
        </w:rPr>
        <w:t>Candida</w:t>
      </w:r>
      <w:r w:rsidR="005C7821">
        <w:rPr>
          <w:rFonts w:ascii="Times New Roman" w:hAnsi="Times New Roman" w:cs="Times New Roman"/>
          <w:sz w:val="28"/>
          <w:szCs w:val="28"/>
        </w:rPr>
        <w:t>.</w:t>
      </w:r>
    </w:p>
    <w:p w:rsidR="005C7821" w:rsidRDefault="005C7821" w:rsidP="005C782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21BCF" w:rsidRDefault="00221BCF" w:rsidP="00221BC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21BCF" w:rsidRDefault="00221BCF" w:rsidP="00221BCF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221BCF" w:rsidRDefault="00221BCF" w:rsidP="00221BCF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221BCF" w:rsidRDefault="00221BCF" w:rsidP="00221BCF">
      <w:pPr>
        <w:rPr>
          <w:rFonts w:ascii="Times New Roman" w:hAnsi="Times New Roman" w:cs="Times New Roman"/>
          <w:sz w:val="28"/>
          <w:szCs w:val="28"/>
        </w:rPr>
      </w:pPr>
    </w:p>
    <w:p w:rsidR="00221BCF" w:rsidRDefault="00221BCF" w:rsidP="00221B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>
        <w:rPr>
          <w:rFonts w:ascii="Times New Roman" w:hAnsi="Times New Roman" w:cs="Times New Roman"/>
          <w:b/>
          <w:bCs/>
          <w:sz w:val="28"/>
          <w:szCs w:val="28"/>
        </w:rPr>
        <w:t>: Submit the Answer Sheets in softcopy through College Website Link and hardcopy to the Department of English on or before 05/04/2023.</w:t>
      </w:r>
    </w:p>
    <w:p w:rsidR="00221BCF" w:rsidRDefault="00221BCF" w:rsidP="00221BC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63B8" w:rsidRDefault="00EA63B8"/>
    <w:sectPr w:rsidR="00EA63B8" w:rsidSect="00B8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21BCF"/>
    <w:rsid w:val="00221BCF"/>
    <w:rsid w:val="00376D00"/>
    <w:rsid w:val="004A7563"/>
    <w:rsid w:val="00577CA2"/>
    <w:rsid w:val="005A7BF6"/>
    <w:rsid w:val="005C7821"/>
    <w:rsid w:val="007F55EE"/>
    <w:rsid w:val="00856D0A"/>
    <w:rsid w:val="00EA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CF"/>
    <w:pPr>
      <w:spacing w:after="160" w:line="252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2023-03-29T07:04:00Z</dcterms:created>
  <dcterms:modified xsi:type="dcterms:W3CDTF">2023-03-29T07:40:00Z</dcterms:modified>
</cp:coreProperties>
</file>